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GRANT SHANE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COLGATE-PALMOLIVE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PARK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COLGATE PALMOLIVE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COO, Americas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7,355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79,503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87.02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50,902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50,902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50,902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 award granted under the issuer's incentive compensation plan. The restricted stock unit award vests in equal 1/3 installments on each of the first, second and third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Stock option award granted under the issuer's incentive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Option becomes exercisable in one-third increments beginning on the first anniversary of the September 16, 2026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Kristine Hutchinson,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8772" TargetMode="External"/><Relationship Id="rId5" Type="http://schemas.openxmlformats.org/officeDocument/2006/relationships/hyperlink" Target="http://www.sec.gov/cgi-bin/browse-edgar?action=getcompany&amp;CIK=00000216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647</Words>
  <Characters>3542</Characters>
  <CharactersWithSpaces>4107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