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NORRINGTON LORRIE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42,312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stock grant under the issuer's incentive compensation plan, credited to a stock unit account pursuant to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director stock option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May 11,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898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3487</Characters>
  <CharactersWithSpaces>4054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